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678"/>
        <w:gridCol w:w="4678"/>
      </w:tblGrid>
      <w:tr w:rsidR="00F50400" w:rsidRPr="00B53202" w:rsidTr="00231138">
        <w:trPr>
          <w:trHeight w:val="1693"/>
        </w:trPr>
        <w:tc>
          <w:tcPr>
            <w:tcW w:w="4678" w:type="dxa"/>
          </w:tcPr>
          <w:p w:rsidR="00F50400" w:rsidRPr="00B53202" w:rsidRDefault="00F50400" w:rsidP="00C669B2">
            <w:pPr>
              <w:pStyle w:val="Zhlav"/>
            </w:pPr>
            <w:r w:rsidRPr="00B53202">
              <w:rPr>
                <w:noProof/>
                <w:lang w:eastAsia="cs-C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i1025" type="#_x0000_t75" style="width:76.5pt;height:69pt;visibility:visible">
                  <v:imagedata r:id="rId7" o:title=""/>
                </v:shape>
              </w:pict>
            </w:r>
          </w:p>
        </w:tc>
        <w:tc>
          <w:tcPr>
            <w:tcW w:w="4678" w:type="dxa"/>
          </w:tcPr>
          <w:p w:rsidR="00F50400" w:rsidRPr="00B53202" w:rsidRDefault="00F50400" w:rsidP="00231138">
            <w:pPr>
              <w:pStyle w:val="Zhlav"/>
              <w:jc w:val="right"/>
              <w:rPr>
                <w:rFonts w:ascii="Century Gothic" w:hAnsi="Century Gothic"/>
                <w:sz w:val="18"/>
              </w:rPr>
            </w:pPr>
          </w:p>
          <w:p w:rsidR="00F50400" w:rsidRPr="00B53202" w:rsidRDefault="00F50400" w:rsidP="00231138">
            <w:pPr>
              <w:pStyle w:val="Zhlav"/>
              <w:jc w:val="right"/>
              <w:rPr>
                <w:rFonts w:ascii="Century Gothic" w:hAnsi="Century Gothic"/>
                <w:sz w:val="18"/>
              </w:rPr>
            </w:pPr>
          </w:p>
          <w:p w:rsidR="00F50400" w:rsidRPr="00B53202" w:rsidRDefault="00F50400" w:rsidP="00231138">
            <w:pPr>
              <w:pStyle w:val="Zhlav"/>
              <w:jc w:val="right"/>
            </w:pPr>
            <w:r w:rsidRPr="00B53202">
              <w:rPr>
                <w:rFonts w:ascii="Century Gothic" w:hAnsi="Century Gothic"/>
              </w:rPr>
              <w:t>Příloha č. 6</w:t>
            </w:r>
          </w:p>
        </w:tc>
      </w:tr>
    </w:tbl>
    <w:p w:rsidR="00F50400" w:rsidRDefault="00F50400" w:rsidP="005C31A7">
      <w:pPr>
        <w:pStyle w:val="Nadpis1"/>
        <w:spacing w:before="0" w:line="240" w:lineRule="auto"/>
        <w:jc w:val="center"/>
        <w:rPr>
          <w:rFonts w:ascii="Century Gothic" w:hAnsi="Century Gothic"/>
        </w:rPr>
      </w:pPr>
    </w:p>
    <w:p w:rsidR="00F50400" w:rsidRPr="000062CB" w:rsidRDefault="00F50400" w:rsidP="000062CB"/>
    <w:p w:rsidR="00F50400" w:rsidRDefault="00F50400" w:rsidP="007072F0">
      <w:pPr>
        <w:spacing w:after="0" w:line="240" w:lineRule="auto"/>
        <w:jc w:val="center"/>
      </w:pPr>
      <w:r w:rsidRPr="007072F0">
        <w:rPr>
          <w:rFonts w:ascii="Century Gothic" w:hAnsi="Century Gothic"/>
          <w:b/>
          <w:bCs/>
          <w:color w:val="2E74B5"/>
          <w:sz w:val="28"/>
          <w:szCs w:val="28"/>
        </w:rPr>
        <w:t>Žádost o zařazení potraviny na Seznam potravin splňujících podmínky českých cechovních norem</w:t>
      </w:r>
    </w:p>
    <w:p w:rsidR="00F50400" w:rsidRPr="00FA0DF1" w:rsidRDefault="00F50400" w:rsidP="001A2089">
      <w:pPr>
        <w:spacing w:after="0" w:line="240" w:lineRule="auto"/>
        <w:rPr>
          <w:sz w:val="18"/>
        </w:rPr>
      </w:pPr>
    </w:p>
    <w:p w:rsidR="00F50400" w:rsidRPr="001F7442" w:rsidRDefault="00F50400" w:rsidP="001F7442">
      <w:pPr>
        <w:spacing w:after="0"/>
        <w:rPr>
          <w:rFonts w:ascii="Century Gothic" w:hAnsi="Century Gothic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0"/>
        <w:gridCol w:w="6366"/>
      </w:tblGrid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  <w:b/>
              </w:rPr>
              <w:t>Název potraviny: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</w:rPr>
              <w:t>Modrý mák</w:t>
            </w:r>
            <w:r>
              <w:rPr>
                <w:rFonts w:ascii="Century Gothic" w:hAnsi="Century Gothic"/>
              </w:rPr>
              <w:t>, Bělosemenný mák (celý nebo mletý) nebo vlastní firemní název produktu</w:t>
            </w:r>
          </w:p>
        </w:tc>
      </w:tr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  <w:b/>
              </w:rPr>
              <w:t>Výrobce: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  <w:color w:val="FF0000"/>
              </w:rPr>
              <w:t>uveďte název fyz. nebo právnické osoby</w:t>
            </w:r>
          </w:p>
        </w:tc>
      </w:tr>
      <w:tr w:rsidR="00F50400" w:rsidRPr="00B53202" w:rsidTr="00231138">
        <w:trPr>
          <w:trHeight w:val="529"/>
        </w:trPr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  <w:b/>
              </w:rPr>
              <w:t>Číslo normy: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hyperlink r:id="rId8" w:tgtFrame="_blank" w:history="1">
              <w:hyperlink r:id="rId9" w:tgtFrame="_blank" w:history="1">
                <w:r>
                  <w:rPr>
                    <w:rStyle w:val="Hypertextovodkaz"/>
                  </w:rPr>
                  <w:t>2026-04-28-0554</w:t>
                </w:r>
              </w:hyperlink>
            </w:hyperlink>
          </w:p>
        </w:tc>
      </w:tr>
      <w:tr w:rsidR="00F50400" w:rsidRPr="00B53202" w:rsidTr="00231138">
        <w:trPr>
          <w:trHeight w:val="529"/>
        </w:trPr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53202">
              <w:rPr>
                <w:rFonts w:ascii="Century Gothic" w:hAnsi="Century Gothic"/>
                <w:b/>
              </w:rPr>
              <w:t>Charakteristika výrobku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</w:rPr>
              <w:t>potravinářské odrůdy</w:t>
            </w:r>
            <w:r>
              <w:rPr>
                <w:rFonts w:ascii="Century Gothic" w:hAnsi="Century Gothic"/>
              </w:rPr>
              <w:t xml:space="preserve"> máku</w:t>
            </w:r>
            <w:r w:rsidRPr="00B53202">
              <w:rPr>
                <w:rFonts w:ascii="Century Gothic" w:hAnsi="Century Gothic"/>
              </w:rPr>
              <w:t>, které splňují tuto cechovní normu</w:t>
            </w:r>
          </w:p>
        </w:tc>
      </w:tr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53202">
              <w:rPr>
                <w:rFonts w:ascii="Century Gothic" w:hAnsi="Century Gothic"/>
                <w:b/>
              </w:rPr>
              <w:t>EAN kód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  <w:color w:val="FF0000"/>
              </w:rPr>
              <w:t>není povinné uvádět, pak ponechte kolonku prázdnou</w:t>
            </w:r>
          </w:p>
        </w:tc>
      </w:tr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53202">
              <w:rPr>
                <w:rFonts w:ascii="Century Gothic" w:hAnsi="Century Gothic"/>
                <w:b/>
              </w:rPr>
              <w:t>Typ balení a velikost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  <w:color w:val="FF0000"/>
              </w:rPr>
              <w:t>uveďte velikost balení a typ</w:t>
            </w:r>
          </w:p>
        </w:tc>
      </w:tr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  <w:b/>
              </w:rPr>
              <w:t>Složení: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</w:rPr>
              <w:t>mák 100 %</w:t>
            </w:r>
          </w:p>
        </w:tc>
      </w:tr>
      <w:tr w:rsidR="00F50400" w:rsidRPr="00B53202" w:rsidTr="00231138">
        <w:trPr>
          <w:trHeight w:val="1497"/>
        </w:trPr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53202">
              <w:rPr>
                <w:rFonts w:ascii="Century Gothic" w:hAnsi="Century Gothic"/>
                <w:b/>
              </w:rPr>
              <w:t>Výživová hodnota výrobku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hyperlink r:id="rId10" w:history="1">
              <w:r w:rsidRPr="00B53202">
                <w:rPr>
                  <w:rStyle w:val="Hypertextovodkaz"/>
                  <w:rFonts w:ascii="Century Gothic" w:hAnsi="Century Gothic"/>
                </w:rPr>
                <w:t>https://ceskymodrymak.cz/cs/mak/nutricni-hodnota</w:t>
              </w:r>
            </w:hyperlink>
          </w:p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</w:rPr>
              <w:t>viz tab. 1-3</w:t>
            </w:r>
          </w:p>
        </w:tc>
      </w:tr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  <w:b/>
              </w:rPr>
              <w:t>Senzorické požadavky: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</w:rPr>
              <w:t>dle ČCN Modrý mák</w:t>
            </w:r>
          </w:p>
        </w:tc>
      </w:tr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rPr>
                <w:rFonts w:ascii="Century Gothic" w:hAnsi="Century Gothic"/>
                <w:b/>
              </w:rPr>
              <w:t>Výrobní postup: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t>Pěstování na vhodných pozemcích ve vymezených oblastech chráněných proti silným větrům, na vhodných půdách.</w:t>
            </w:r>
            <w:r w:rsidRPr="00B53202">
              <w:br/>
            </w:r>
            <w:r w:rsidRPr="00B53202">
              <w:rPr>
                <w:color w:val="FF0000"/>
              </w:rPr>
              <w:t xml:space="preserve">Sklizeň semen je mechanizovaná, semena se separují od nečistot po sklizni nebo až před prodejem. </w:t>
            </w:r>
            <w:r>
              <w:rPr>
                <w:color w:val="FF0000"/>
              </w:rPr>
              <w:br/>
            </w:r>
            <w:r w:rsidRPr="00B53202">
              <w:rPr>
                <w:color w:val="FF0000"/>
              </w:rPr>
              <w:t>Nebo</w:t>
            </w:r>
            <w:r>
              <w:rPr>
                <w:color w:val="FF0000"/>
              </w:rPr>
              <w:t>: R</w:t>
            </w:r>
            <w:r w:rsidRPr="00B53202">
              <w:rPr>
                <w:color w:val="FF0000"/>
              </w:rPr>
              <w:t xml:space="preserve">uční sklizeň tobolek. </w:t>
            </w:r>
          </w:p>
        </w:tc>
      </w:tr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53202">
              <w:rPr>
                <w:rFonts w:ascii="Century Gothic" w:hAnsi="Century Gothic"/>
                <w:b/>
              </w:rPr>
              <w:t>Fyzikální, mikrobiologické a chemické požadavky</w:t>
            </w:r>
          </w:p>
        </w:tc>
        <w:tc>
          <w:tcPr>
            <w:tcW w:w="3428" w:type="pct"/>
            <w:vAlign w:val="center"/>
          </w:tcPr>
          <w:p w:rsidR="00F50400" w:rsidRPr="003A2B2B" w:rsidRDefault="00F50400" w:rsidP="003A2B2B">
            <w:pPr>
              <w:spacing w:after="0" w:line="240" w:lineRule="auto"/>
              <w:rPr>
                <w:color w:val="FF0000"/>
              </w:rPr>
            </w:pPr>
            <w:r w:rsidRPr="00B53202">
              <w:t xml:space="preserve">Obsah </w:t>
            </w:r>
            <w:r>
              <w:t xml:space="preserve">základních </w:t>
            </w:r>
            <w:r w:rsidRPr="00B53202">
              <w:t>morfinanových alkaloidů</w:t>
            </w:r>
            <w:r>
              <w:t xml:space="preserve"> na semeni máku (morfin+kodein+thebain)</w:t>
            </w:r>
            <w:r w:rsidRPr="00B53202">
              <w:t>: nejvýše 20 mg/kg</w:t>
            </w:r>
            <w:r>
              <w:t>.</w:t>
            </w:r>
            <w:r>
              <w:br/>
            </w:r>
            <w:r w:rsidRPr="003A2B2B">
              <w:rPr>
                <w:color w:val="FF0000"/>
              </w:rPr>
              <w:t>V případě mletého máku je nejvyšší možný obsah výše zmíněných alkaloidů 15 mg/kg.</w:t>
            </w:r>
          </w:p>
          <w:p w:rsidR="00F50400" w:rsidRDefault="00F50400" w:rsidP="003A2B2B">
            <w:pPr>
              <w:spacing w:after="0" w:line="240" w:lineRule="auto"/>
            </w:pPr>
            <w:r w:rsidRPr="003A2B2B">
              <w:rPr>
                <w:color w:val="FF0000"/>
              </w:rPr>
              <w:t>V případě termostabilizace mletého máku platí limit nejvýše 7 mg/kg.</w:t>
            </w:r>
            <w:r w:rsidRPr="003A2B2B">
              <w:rPr>
                <w:color w:val="FF0000"/>
              </w:rPr>
              <w:br/>
            </w:r>
            <w:r>
              <w:t>Mák splňuje požadavky na 1. jakost stanovené ve vyhlášce 133/2025 Sb.</w:t>
            </w:r>
          </w:p>
          <w:p w:rsidR="00F50400" w:rsidRPr="00B53202" w:rsidRDefault="00F50400" w:rsidP="003A2B2B">
            <w:pPr>
              <w:spacing w:after="0" w:line="240" w:lineRule="auto"/>
              <w:rPr>
                <w:rFonts w:ascii="Century Gothic" w:hAnsi="Century Gothic"/>
              </w:rPr>
            </w:pPr>
            <w:r w:rsidRPr="00B53202">
              <w:t xml:space="preserve">Olejnatost: vyšší než </w:t>
            </w:r>
            <w:r>
              <w:t>35</w:t>
            </w:r>
            <w:r w:rsidRPr="00B53202">
              <w:t xml:space="preserve"> %.</w:t>
            </w:r>
          </w:p>
        </w:tc>
      </w:tr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53202">
              <w:rPr>
                <w:rFonts w:ascii="Century Gothic" w:hAnsi="Century Gothic"/>
                <w:b/>
              </w:rPr>
              <w:t>Nadstandardní parametry: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  <w:r w:rsidRPr="001B65E9">
              <w:t>přísnější limit na obsah opiových alkaloidů než udává legislativa EU</w:t>
            </w:r>
          </w:p>
        </w:tc>
      </w:tr>
      <w:tr w:rsidR="00F50400" w:rsidRPr="00B53202" w:rsidTr="00231138">
        <w:tc>
          <w:tcPr>
            <w:tcW w:w="1572" w:type="pct"/>
            <w:shd w:val="clear" w:color="auto" w:fill="DEEAF6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53202">
              <w:rPr>
                <w:rFonts w:ascii="Century Gothic" w:hAnsi="Century Gothic"/>
                <w:b/>
              </w:rPr>
              <w:t>Ocenění a značky  kvality</w:t>
            </w:r>
          </w:p>
        </w:tc>
        <w:tc>
          <w:tcPr>
            <w:tcW w:w="3428" w:type="pct"/>
            <w:vAlign w:val="center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53202">
              <w:rPr>
                <w:rFonts w:ascii="Century Gothic" w:hAnsi="Century Gothic"/>
                <w:color w:val="FF0000"/>
              </w:rPr>
              <w:t>není povinné uvádět, pak ponechte kolonku prázdnou</w:t>
            </w:r>
          </w:p>
        </w:tc>
      </w:tr>
    </w:tbl>
    <w:p w:rsidR="00F50400" w:rsidRPr="00041AF5" w:rsidRDefault="00F50400" w:rsidP="001F7442">
      <w:pPr>
        <w:pStyle w:val="Nadpis1"/>
        <w:rPr>
          <w:rFonts w:ascii="Century Gothic" w:hAnsi="Century Gothic"/>
          <w:sz w:val="24"/>
        </w:rPr>
      </w:pPr>
    </w:p>
    <w:p w:rsidR="00F50400" w:rsidRPr="001F7442" w:rsidRDefault="00F50400" w:rsidP="001F7442">
      <w:pPr>
        <w:pStyle w:val="Nadpis1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br w:type="page"/>
      </w:r>
      <w:r w:rsidRPr="001F7442">
        <w:rPr>
          <w:rFonts w:ascii="Century Gothic" w:hAnsi="Century Gothic"/>
          <w:sz w:val="24"/>
        </w:rPr>
        <w:t>Údaje o žadateli</w:t>
      </w:r>
    </w:p>
    <w:p w:rsidR="00F50400" w:rsidRPr="001F7442" w:rsidRDefault="00F50400" w:rsidP="001F7442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6909"/>
      </w:tblGrid>
      <w:tr w:rsidR="00F50400" w:rsidRPr="00B53202" w:rsidTr="00231138">
        <w:trPr>
          <w:trHeight w:val="882"/>
        </w:trPr>
        <w:tc>
          <w:tcPr>
            <w:tcW w:w="2303" w:type="dxa"/>
            <w:shd w:val="clear" w:color="auto" w:fill="DEEAF6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B53202">
              <w:rPr>
                <w:rFonts w:ascii="Century Gothic" w:hAnsi="Century Gothic"/>
                <w:b/>
                <w:sz w:val="20"/>
                <w:szCs w:val="20"/>
              </w:rPr>
              <w:t>Název žadatele (u fyzické osoby jméno a příjmení)</w:t>
            </w:r>
          </w:p>
        </w:tc>
        <w:tc>
          <w:tcPr>
            <w:tcW w:w="6909" w:type="dxa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53202">
              <w:rPr>
                <w:rFonts w:ascii="Century Gothic" w:hAnsi="Century Gothic"/>
                <w:color w:val="FF0000"/>
              </w:rPr>
              <w:t>uveďte název fyz. nebo právnické osoby a další kolonky také vyplňte</w:t>
            </w:r>
          </w:p>
        </w:tc>
      </w:tr>
      <w:tr w:rsidR="00F50400" w:rsidRPr="00B53202" w:rsidTr="00231138">
        <w:tc>
          <w:tcPr>
            <w:tcW w:w="2303" w:type="dxa"/>
            <w:shd w:val="clear" w:color="auto" w:fill="DEEAF6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B53202">
              <w:rPr>
                <w:rFonts w:ascii="Century Gothic" w:hAnsi="Century Gothic"/>
                <w:b/>
                <w:sz w:val="20"/>
                <w:szCs w:val="20"/>
              </w:rPr>
              <w:t>Sídlo žadatele</w:t>
            </w:r>
          </w:p>
        </w:tc>
        <w:tc>
          <w:tcPr>
            <w:tcW w:w="6909" w:type="dxa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50400" w:rsidRPr="00B53202" w:rsidTr="00231138">
        <w:tc>
          <w:tcPr>
            <w:tcW w:w="2303" w:type="dxa"/>
            <w:shd w:val="clear" w:color="auto" w:fill="DEEAF6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B53202">
              <w:rPr>
                <w:rFonts w:ascii="Century Gothic" w:hAnsi="Century Gothic"/>
                <w:b/>
                <w:sz w:val="20"/>
                <w:szCs w:val="20"/>
              </w:rPr>
              <w:t>IČ</w:t>
            </w:r>
          </w:p>
        </w:tc>
        <w:tc>
          <w:tcPr>
            <w:tcW w:w="6909" w:type="dxa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50400" w:rsidRPr="00B53202" w:rsidTr="00231138">
        <w:tc>
          <w:tcPr>
            <w:tcW w:w="2303" w:type="dxa"/>
            <w:shd w:val="clear" w:color="auto" w:fill="DEEAF6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B53202">
              <w:rPr>
                <w:rFonts w:ascii="Century Gothic" w:hAnsi="Century Gothic"/>
                <w:b/>
                <w:sz w:val="20"/>
                <w:szCs w:val="20"/>
              </w:rPr>
              <w:t>Kontaktní osoba</w:t>
            </w:r>
          </w:p>
        </w:tc>
        <w:tc>
          <w:tcPr>
            <w:tcW w:w="6909" w:type="dxa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50400" w:rsidRPr="00B53202" w:rsidTr="00231138">
        <w:tc>
          <w:tcPr>
            <w:tcW w:w="2303" w:type="dxa"/>
            <w:shd w:val="clear" w:color="auto" w:fill="DEEAF6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B53202">
              <w:rPr>
                <w:rFonts w:ascii="Century Gothic" w:hAnsi="Century Gothic"/>
                <w:b/>
                <w:sz w:val="20"/>
                <w:szCs w:val="20"/>
              </w:rPr>
              <w:t>Telefon</w:t>
            </w:r>
          </w:p>
        </w:tc>
        <w:tc>
          <w:tcPr>
            <w:tcW w:w="6909" w:type="dxa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50400" w:rsidRPr="00B53202" w:rsidTr="00231138">
        <w:tc>
          <w:tcPr>
            <w:tcW w:w="2303" w:type="dxa"/>
            <w:shd w:val="clear" w:color="auto" w:fill="DEEAF6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B53202">
              <w:rPr>
                <w:rFonts w:ascii="Century Gothic" w:hAnsi="Century Gothic"/>
                <w:b/>
                <w:sz w:val="20"/>
                <w:szCs w:val="20"/>
              </w:rPr>
              <w:t>Mobil</w:t>
            </w:r>
          </w:p>
        </w:tc>
        <w:tc>
          <w:tcPr>
            <w:tcW w:w="6909" w:type="dxa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50400" w:rsidRPr="00B53202" w:rsidTr="00231138">
        <w:tc>
          <w:tcPr>
            <w:tcW w:w="2303" w:type="dxa"/>
            <w:shd w:val="clear" w:color="auto" w:fill="DEEAF6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B53202">
              <w:rPr>
                <w:rFonts w:ascii="Century Gothic" w:hAnsi="Century Gothic"/>
                <w:b/>
                <w:sz w:val="20"/>
                <w:szCs w:val="20"/>
              </w:rPr>
              <w:t>Fax</w:t>
            </w:r>
          </w:p>
        </w:tc>
        <w:tc>
          <w:tcPr>
            <w:tcW w:w="6909" w:type="dxa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50400" w:rsidRPr="00B53202" w:rsidTr="00231138">
        <w:tc>
          <w:tcPr>
            <w:tcW w:w="2303" w:type="dxa"/>
            <w:shd w:val="clear" w:color="auto" w:fill="DEEAF6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B53202">
              <w:rPr>
                <w:rFonts w:ascii="Century Gothic" w:hAnsi="Century Gothic"/>
                <w:b/>
                <w:sz w:val="20"/>
                <w:szCs w:val="20"/>
              </w:rPr>
              <w:t>E-mail</w:t>
            </w:r>
          </w:p>
        </w:tc>
        <w:tc>
          <w:tcPr>
            <w:tcW w:w="6909" w:type="dxa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50400" w:rsidRPr="00B53202" w:rsidTr="00231138">
        <w:tc>
          <w:tcPr>
            <w:tcW w:w="2303" w:type="dxa"/>
            <w:shd w:val="clear" w:color="auto" w:fill="DEEAF6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B53202">
              <w:rPr>
                <w:rFonts w:ascii="Century Gothic" w:hAnsi="Century Gothic"/>
                <w:b/>
                <w:sz w:val="20"/>
                <w:szCs w:val="20"/>
              </w:rPr>
              <w:t>Web</w:t>
            </w:r>
          </w:p>
        </w:tc>
        <w:tc>
          <w:tcPr>
            <w:tcW w:w="6909" w:type="dxa"/>
          </w:tcPr>
          <w:p w:rsidR="00F50400" w:rsidRPr="00B53202" w:rsidRDefault="00F50400" w:rsidP="0023113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50400" w:rsidRPr="001F7442" w:rsidRDefault="00F50400" w:rsidP="001F7442">
      <w:pPr>
        <w:rPr>
          <w:rFonts w:ascii="Century Gothic" w:hAnsi="Century Gothic"/>
        </w:rPr>
      </w:pPr>
    </w:p>
    <w:p w:rsidR="00F50400" w:rsidRPr="001F7442" w:rsidRDefault="00F50400" w:rsidP="001A2089">
      <w:pPr>
        <w:pStyle w:val="Nadpis1"/>
        <w:spacing w:before="0" w:line="360" w:lineRule="auto"/>
        <w:rPr>
          <w:rFonts w:ascii="Century Gothic" w:hAnsi="Century Gothic"/>
        </w:rPr>
      </w:pPr>
    </w:p>
    <w:sectPr w:rsidR="00F50400" w:rsidRPr="001F7442" w:rsidSect="005F03C3">
      <w:footerReference w:type="default" r:id="rId11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0400" w:rsidRDefault="00F50400" w:rsidP="00153B33">
      <w:pPr>
        <w:spacing w:after="0" w:line="240" w:lineRule="auto"/>
      </w:pPr>
      <w:r>
        <w:separator/>
      </w:r>
    </w:p>
  </w:endnote>
  <w:endnote w:type="continuationSeparator" w:id="0">
    <w:p w:rsidR="00F50400" w:rsidRDefault="00F50400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0400" w:rsidRPr="005F03C3" w:rsidRDefault="00F50400">
    <w:pPr>
      <w:pStyle w:val="Zpat"/>
      <w:jc w:val="right"/>
      <w:rPr>
        <w:rFonts w:ascii="Century Gothic" w:hAnsi="Century Gothic"/>
        <w:sz w:val="14"/>
      </w:rPr>
    </w:pPr>
    <w:r w:rsidRPr="005F03C3">
      <w:rPr>
        <w:rFonts w:ascii="Century Gothic" w:hAnsi="Century Gothic"/>
        <w:sz w:val="14"/>
      </w:rPr>
      <w:fldChar w:fldCharType="begin"/>
    </w:r>
    <w:r w:rsidRPr="005F03C3">
      <w:rPr>
        <w:rFonts w:ascii="Century Gothic" w:hAnsi="Century Gothic"/>
        <w:sz w:val="14"/>
      </w:rPr>
      <w:instrText>PAGE   \* MERGEFORMAT</w:instrText>
    </w:r>
    <w:r w:rsidRPr="005F03C3">
      <w:rPr>
        <w:rFonts w:ascii="Century Gothic" w:hAnsi="Century Gothic"/>
        <w:sz w:val="14"/>
      </w:rPr>
      <w:fldChar w:fldCharType="separate"/>
    </w:r>
    <w:r>
      <w:rPr>
        <w:rFonts w:ascii="Century Gothic" w:hAnsi="Century Gothic"/>
        <w:noProof/>
        <w:sz w:val="14"/>
      </w:rPr>
      <w:t>2</w:t>
    </w:r>
    <w:r w:rsidRPr="005F03C3">
      <w:rPr>
        <w:rFonts w:ascii="Century Gothic" w:hAnsi="Century Gothic"/>
        <w:sz w:val="14"/>
      </w:rPr>
      <w:fldChar w:fldCharType="end"/>
    </w:r>
  </w:p>
  <w:p w:rsidR="00F50400" w:rsidRDefault="00F504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0400" w:rsidRDefault="00F50400" w:rsidP="00153B33">
      <w:pPr>
        <w:spacing w:after="0" w:line="240" w:lineRule="auto"/>
      </w:pPr>
      <w:r>
        <w:separator/>
      </w:r>
    </w:p>
  </w:footnote>
  <w:footnote w:type="continuationSeparator" w:id="0">
    <w:p w:rsidR="00F50400" w:rsidRDefault="00F50400" w:rsidP="00153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B2461"/>
    <w:multiLevelType w:val="hybridMultilevel"/>
    <w:tmpl w:val="FFFFFFFF"/>
    <w:lvl w:ilvl="0" w:tplc="D7649BE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A3769"/>
    <w:multiLevelType w:val="hybridMultilevel"/>
    <w:tmpl w:val="FFFFFFFF"/>
    <w:lvl w:ilvl="0" w:tplc="BD46C89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855524">
    <w:abstractNumId w:val="1"/>
  </w:num>
  <w:num w:numId="2" w16cid:durableId="66783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53B33"/>
    <w:rsid w:val="000062CB"/>
    <w:rsid w:val="00014A11"/>
    <w:rsid w:val="00041AF5"/>
    <w:rsid w:val="000867EA"/>
    <w:rsid w:val="000A02B7"/>
    <w:rsid w:val="000C771D"/>
    <w:rsid w:val="00153B33"/>
    <w:rsid w:val="00182F52"/>
    <w:rsid w:val="00184B0D"/>
    <w:rsid w:val="00191343"/>
    <w:rsid w:val="001A2089"/>
    <w:rsid w:val="001B65E9"/>
    <w:rsid w:val="001E0C71"/>
    <w:rsid w:val="001E14BE"/>
    <w:rsid w:val="001E3520"/>
    <w:rsid w:val="001E533E"/>
    <w:rsid w:val="001F7442"/>
    <w:rsid w:val="00231138"/>
    <w:rsid w:val="002376D8"/>
    <w:rsid w:val="00244B3F"/>
    <w:rsid w:val="002505A3"/>
    <w:rsid w:val="002B2916"/>
    <w:rsid w:val="0039328F"/>
    <w:rsid w:val="00396A8D"/>
    <w:rsid w:val="003A2B2B"/>
    <w:rsid w:val="003E1E53"/>
    <w:rsid w:val="00415CAE"/>
    <w:rsid w:val="00450B20"/>
    <w:rsid w:val="004D3400"/>
    <w:rsid w:val="0053567C"/>
    <w:rsid w:val="00595298"/>
    <w:rsid w:val="005B0F8E"/>
    <w:rsid w:val="005C31A7"/>
    <w:rsid w:val="005F03C3"/>
    <w:rsid w:val="00623219"/>
    <w:rsid w:val="00624826"/>
    <w:rsid w:val="0063133D"/>
    <w:rsid w:val="00637AB1"/>
    <w:rsid w:val="0068392E"/>
    <w:rsid w:val="00695E7D"/>
    <w:rsid w:val="006B40A4"/>
    <w:rsid w:val="007072F0"/>
    <w:rsid w:val="00751850"/>
    <w:rsid w:val="00763B0E"/>
    <w:rsid w:val="00860D04"/>
    <w:rsid w:val="00872B76"/>
    <w:rsid w:val="008B2BAC"/>
    <w:rsid w:val="008C0E70"/>
    <w:rsid w:val="0092362C"/>
    <w:rsid w:val="009D26B7"/>
    <w:rsid w:val="00A32AD6"/>
    <w:rsid w:val="00A738D3"/>
    <w:rsid w:val="00B315B6"/>
    <w:rsid w:val="00B53202"/>
    <w:rsid w:val="00B83965"/>
    <w:rsid w:val="00C55E5A"/>
    <w:rsid w:val="00C669B2"/>
    <w:rsid w:val="00D324BB"/>
    <w:rsid w:val="00D41700"/>
    <w:rsid w:val="00F056CB"/>
    <w:rsid w:val="00F260DF"/>
    <w:rsid w:val="00F34C86"/>
    <w:rsid w:val="00F50400"/>
    <w:rsid w:val="00F93943"/>
    <w:rsid w:val="00FA0DF1"/>
    <w:rsid w:val="00FC57E6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B1C9AD-0A19-4070-ADB7-E7BC6910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133D"/>
    <w:pPr>
      <w:spacing w:line="259" w:lineRule="auto"/>
    </w:pPr>
    <w:rPr>
      <w:kern w:val="0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53B3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53B33"/>
    <w:rPr>
      <w:rFonts w:ascii="Calibri Light" w:hAnsi="Calibri Light"/>
      <w:b/>
      <w:color w:val="2E74B5"/>
      <w:sz w:val="28"/>
    </w:rPr>
  </w:style>
  <w:style w:type="table" w:styleId="Mkatabulky">
    <w:name w:val="Table Grid"/>
    <w:basedOn w:val="Normlntabulka"/>
    <w:uiPriority w:val="99"/>
    <w:rsid w:val="00153B33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153B33"/>
    <w:pPr>
      <w:spacing w:after="200" w:line="276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rsid w:val="00153B33"/>
    <w:rPr>
      <w:rFonts w:cs="Times New Roman"/>
      <w:color w:val="0563C1"/>
      <w:u w:val="single"/>
    </w:rPr>
  </w:style>
  <w:style w:type="paragraph" w:styleId="Zhlav">
    <w:name w:val="header"/>
    <w:basedOn w:val="Normln"/>
    <w:link w:val="ZhlavChar"/>
    <w:uiPriority w:val="99"/>
    <w:rsid w:val="0015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53B33"/>
    <w:rPr>
      <w:rFonts w:cs="Times New Roman"/>
    </w:rPr>
  </w:style>
  <w:style w:type="paragraph" w:styleId="Zpat">
    <w:name w:val="footer"/>
    <w:basedOn w:val="Normln"/>
    <w:link w:val="ZpatChar"/>
    <w:uiPriority w:val="99"/>
    <w:rsid w:val="0015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53B3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20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chovninormy.cz/norma/cesky-modry-ma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eskymodrymak.cz/cs/mak/nutricni-hodno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echovninormy.cz/index.php/cechovni-normy/517-m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V. Mikšík</cp:lastModifiedBy>
  <cp:revision>9</cp:revision>
  <dcterms:created xsi:type="dcterms:W3CDTF">2026-07-30T09:33:00Z</dcterms:created>
  <dcterms:modified xsi:type="dcterms:W3CDTF">2026-07-30T09:39:00Z</dcterms:modified>
</cp:coreProperties>
</file>